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CB4CFC" w14:textId="0EF7D377" w:rsidR="0055663C" w:rsidRDefault="0055663C" w:rsidP="0055663C">
      <w:pPr>
        <w:jc w:val="center"/>
        <w:rPr>
          <w:rFonts w:ascii="Times New Roman" w:hAnsi="Times New Roman" w:cs="Times New Roman"/>
          <w:sz w:val="24"/>
          <w:szCs w:val="24"/>
        </w:rPr>
      </w:pPr>
    </w:p>
    <w:p w14:paraId="54784270" w14:textId="2499A419" w:rsidR="0055663C" w:rsidRDefault="0055663C" w:rsidP="0055663C">
      <w:pPr>
        <w:jc w:val="center"/>
        <w:rPr>
          <w:rFonts w:ascii="Times New Roman" w:hAnsi="Times New Roman" w:cs="Times New Roman"/>
          <w:sz w:val="24"/>
          <w:szCs w:val="24"/>
        </w:rPr>
      </w:pPr>
    </w:p>
    <w:p w14:paraId="35390BA7" w14:textId="6880E4D3" w:rsidR="0055663C" w:rsidRDefault="0055663C" w:rsidP="0055663C">
      <w:pPr>
        <w:jc w:val="center"/>
        <w:rPr>
          <w:rFonts w:ascii="Times New Roman" w:hAnsi="Times New Roman" w:cs="Times New Roman"/>
          <w:sz w:val="24"/>
          <w:szCs w:val="24"/>
        </w:rPr>
      </w:pPr>
    </w:p>
    <w:p w14:paraId="33D766B8" w14:textId="698C622E" w:rsidR="0055663C" w:rsidRDefault="0055663C" w:rsidP="0055663C">
      <w:pPr>
        <w:jc w:val="center"/>
        <w:rPr>
          <w:rFonts w:ascii="Times New Roman" w:hAnsi="Times New Roman" w:cs="Times New Roman"/>
          <w:sz w:val="24"/>
          <w:szCs w:val="24"/>
        </w:rPr>
      </w:pPr>
    </w:p>
    <w:p w14:paraId="24A3699D" w14:textId="1A6062B0" w:rsidR="00E064F8" w:rsidRDefault="00E064F8" w:rsidP="00E064F8">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14:paraId="7EB6B20E" w14:textId="2C76D9CC" w:rsidR="00E064F8" w:rsidRDefault="00E064F8" w:rsidP="00E064F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68E2CA4" w14:textId="225648FF" w:rsidR="00E064F8" w:rsidRDefault="00E064F8" w:rsidP="00E064F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33B254B" w14:textId="77777777" w:rsidR="00E064F8" w:rsidRDefault="00E064F8">
      <w:pPr>
        <w:rPr>
          <w:rFonts w:ascii="Times New Roman" w:hAnsi="Times New Roman" w:cs="Times New Roman"/>
          <w:sz w:val="24"/>
          <w:szCs w:val="24"/>
        </w:rPr>
      </w:pPr>
      <w:r>
        <w:rPr>
          <w:rFonts w:ascii="Times New Roman" w:hAnsi="Times New Roman" w:cs="Times New Roman"/>
          <w:sz w:val="24"/>
          <w:szCs w:val="24"/>
        </w:rPr>
        <w:br w:type="page"/>
      </w:r>
    </w:p>
    <w:p w14:paraId="625D0699" w14:textId="4BE60926" w:rsidR="00E064F8" w:rsidRDefault="007A665E" w:rsidP="007A665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Background of Psalms 24</w:t>
      </w:r>
    </w:p>
    <w:p w14:paraId="52F9C195" w14:textId="4492DE82" w:rsidR="007A665E" w:rsidRDefault="007A665E" w:rsidP="007A665E">
      <w:pPr>
        <w:spacing w:line="480" w:lineRule="auto"/>
        <w:rPr>
          <w:rFonts w:ascii="Times New Roman" w:hAnsi="Times New Roman" w:cs="Times New Roman"/>
          <w:sz w:val="24"/>
          <w:szCs w:val="24"/>
        </w:rPr>
      </w:pPr>
      <w:r>
        <w:rPr>
          <w:rFonts w:ascii="Times New Roman" w:hAnsi="Times New Roman" w:cs="Times New Roman"/>
          <w:sz w:val="24"/>
          <w:szCs w:val="24"/>
        </w:rPr>
        <w:tab/>
        <w:t>The Psalm was composed by David after he bought the Temple Mount, and his intention when composing it was that it could be sung by</w:t>
      </w:r>
      <w:r w:rsidR="00D372A8">
        <w:rPr>
          <w:rFonts w:ascii="Times New Roman" w:hAnsi="Times New Roman" w:cs="Times New Roman"/>
          <w:sz w:val="24"/>
          <w:szCs w:val="24"/>
        </w:rPr>
        <w:t xml:space="preserve"> his Solomon during the dedication of the temple. In verses 7 and 9 of the psalm, he instructs the Temple gates to open and receive the glory of God at that time.</w:t>
      </w:r>
      <w:r w:rsidR="006C6654">
        <w:rPr>
          <w:rFonts w:ascii="Times New Roman" w:hAnsi="Times New Roman" w:cs="Times New Roman"/>
          <w:sz w:val="24"/>
          <w:szCs w:val="24"/>
        </w:rPr>
        <w:t xml:space="preserve"> According to Talmud notes, when Solomon came to dedicate the temple. The gates refused to open and only after praying for them to open in the merit of his father David </w:t>
      </w:r>
      <w:r w:rsidR="007E6D19">
        <w:rPr>
          <w:rFonts w:ascii="Times New Roman" w:hAnsi="Times New Roman" w:cs="Times New Roman"/>
          <w:sz w:val="24"/>
          <w:szCs w:val="24"/>
        </w:rPr>
        <w:t>did,</w:t>
      </w:r>
      <w:r w:rsidR="006C6654">
        <w:rPr>
          <w:rFonts w:ascii="Times New Roman" w:hAnsi="Times New Roman" w:cs="Times New Roman"/>
          <w:sz w:val="24"/>
          <w:szCs w:val="24"/>
        </w:rPr>
        <w:t xml:space="preserve"> they open.</w:t>
      </w:r>
      <w:r w:rsidR="0064677F">
        <w:rPr>
          <w:rFonts w:ascii="Times New Roman" w:hAnsi="Times New Roman" w:cs="Times New Roman"/>
          <w:sz w:val="24"/>
          <w:szCs w:val="24"/>
        </w:rPr>
        <w:t xml:space="preserve"> During the temple service, this psalm was stated as the Psalm of the day for the first day of the week (Sunday), and was sung by the Levites after they offered the regular daily offering (</w:t>
      </w:r>
      <w:proofErr w:type="spellStart"/>
      <w:r w:rsidR="0064677F">
        <w:rPr>
          <w:rFonts w:ascii="Times New Roman" w:hAnsi="Times New Roman" w:cs="Times New Roman"/>
          <w:sz w:val="24"/>
          <w:szCs w:val="24"/>
        </w:rPr>
        <w:t>tamid</w:t>
      </w:r>
      <w:proofErr w:type="spellEnd"/>
      <w:r w:rsidR="0064677F">
        <w:rPr>
          <w:rFonts w:ascii="Times New Roman" w:hAnsi="Times New Roman" w:cs="Times New Roman"/>
          <w:sz w:val="24"/>
          <w:szCs w:val="24"/>
        </w:rPr>
        <w:t>). The tradition continued all over and the psalm is sung on Sundays in all synagogues all over the world.</w:t>
      </w:r>
      <w:r w:rsidR="007D1ECE">
        <w:rPr>
          <w:rFonts w:ascii="Times New Roman" w:hAnsi="Times New Roman" w:cs="Times New Roman"/>
          <w:sz w:val="24"/>
          <w:szCs w:val="24"/>
        </w:rPr>
        <w:t xml:space="preserve"> According to Christianity, the psalms usually refer to the kingdom of Christ and in verses 7-10, it shows his ascension to heaven</w:t>
      </w:r>
      <w:r w:rsidR="007E6D19">
        <w:rPr>
          <w:rFonts w:ascii="Times New Roman" w:hAnsi="Times New Roman" w:cs="Times New Roman"/>
          <w:sz w:val="24"/>
          <w:szCs w:val="24"/>
        </w:rPr>
        <w:t>. It states that</w:t>
      </w:r>
      <w:r w:rsidR="00F8459B">
        <w:rPr>
          <w:rFonts w:ascii="Times New Roman" w:hAnsi="Times New Roman" w:cs="Times New Roman"/>
          <w:sz w:val="24"/>
          <w:szCs w:val="24"/>
        </w:rPr>
        <w:t>,</w:t>
      </w:r>
      <w:r w:rsidR="007E6D19">
        <w:rPr>
          <w:rFonts w:ascii="Times New Roman" w:hAnsi="Times New Roman" w:cs="Times New Roman"/>
          <w:sz w:val="24"/>
          <w:szCs w:val="24"/>
        </w:rPr>
        <w:t xml:space="preserve"> </w:t>
      </w:r>
      <w:r w:rsidR="00F8459B">
        <w:rPr>
          <w:rFonts w:ascii="Times New Roman" w:hAnsi="Times New Roman" w:cs="Times New Roman"/>
          <w:sz w:val="24"/>
          <w:szCs w:val="24"/>
        </w:rPr>
        <w:t>“</w:t>
      </w:r>
      <w:r w:rsidR="007E6D19">
        <w:rPr>
          <w:rFonts w:ascii="Times New Roman" w:hAnsi="Times New Roman" w:cs="Times New Roman"/>
          <w:sz w:val="24"/>
          <w:szCs w:val="24"/>
        </w:rPr>
        <w:t>He who, fresh form the cross and the tomb no rides through the gates of New Jerusalem is higher than the heavens; great an everlasting as they are, those gates of pearl are all unworthy of him before whom the heavens are not pure, and who charge</w:t>
      </w:r>
      <w:r w:rsidR="00F8459B">
        <w:rPr>
          <w:rFonts w:ascii="Times New Roman" w:hAnsi="Times New Roman" w:cs="Times New Roman"/>
          <w:sz w:val="24"/>
          <w:szCs w:val="24"/>
        </w:rPr>
        <w:t>s his angels with folly. Lift up your heads, O ye gates.”</w:t>
      </w:r>
    </w:p>
    <w:p w14:paraId="516EFE96" w14:textId="7E2600A1" w:rsidR="00F8459B" w:rsidRDefault="00F8459B" w:rsidP="00F8459B">
      <w:pPr>
        <w:tabs>
          <w:tab w:val="left" w:pos="720"/>
          <w:tab w:val="left" w:pos="1440"/>
          <w:tab w:val="left" w:pos="2160"/>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ab/>
        <w:t>The psalm w</w:t>
      </w:r>
      <w:r w:rsidR="00033FD6">
        <w:rPr>
          <w:rFonts w:ascii="Times New Roman" w:hAnsi="Times New Roman" w:cs="Times New Roman"/>
          <w:sz w:val="24"/>
          <w:szCs w:val="24"/>
        </w:rPr>
        <w:t>as</w:t>
      </w:r>
      <w:r>
        <w:rPr>
          <w:rFonts w:ascii="Times New Roman" w:hAnsi="Times New Roman" w:cs="Times New Roman"/>
          <w:sz w:val="24"/>
          <w:szCs w:val="24"/>
        </w:rPr>
        <w:t xml:space="preserve"> also written to celebrate the return of the ark </w:t>
      </w:r>
      <w:r w:rsidR="00E557E6">
        <w:rPr>
          <w:rFonts w:ascii="Times New Roman" w:hAnsi="Times New Roman" w:cs="Times New Roman"/>
          <w:sz w:val="24"/>
          <w:szCs w:val="24"/>
        </w:rPr>
        <w:t>to Jerusalem from its place of storage. In the book of Samuel, we read that David was afraid of the Lor</w:t>
      </w:r>
      <w:r w:rsidR="00033FD6">
        <w:rPr>
          <w:rFonts w:ascii="Times New Roman" w:hAnsi="Times New Roman" w:cs="Times New Roman"/>
          <w:sz w:val="24"/>
          <w:szCs w:val="24"/>
        </w:rPr>
        <w:t xml:space="preserve">d and asked how the ark would ever come to him and psalm 24 gives the lessons learnt from that experience. After the ark was successfully brought to Jerusalem, </w:t>
      </w:r>
      <w:r w:rsidR="00745E8E">
        <w:rPr>
          <w:rFonts w:ascii="Times New Roman" w:hAnsi="Times New Roman" w:cs="Times New Roman"/>
          <w:sz w:val="24"/>
          <w:szCs w:val="24"/>
        </w:rPr>
        <w:t xml:space="preserve">the people celebrated but also it was an occasion of great reverence. The words of Psalms 24 </w:t>
      </w:r>
      <w:r w:rsidR="002D54DA">
        <w:rPr>
          <w:rFonts w:ascii="Times New Roman" w:hAnsi="Times New Roman" w:cs="Times New Roman"/>
          <w:sz w:val="24"/>
          <w:szCs w:val="24"/>
        </w:rPr>
        <w:t>serve</w:t>
      </w:r>
      <w:r w:rsidR="00745E8E">
        <w:rPr>
          <w:rFonts w:ascii="Times New Roman" w:hAnsi="Times New Roman" w:cs="Times New Roman"/>
          <w:sz w:val="24"/>
          <w:szCs w:val="24"/>
        </w:rPr>
        <w:t xml:space="preserve"> as an anthem to be sung as God enters the city. Although God was already present among the people in Jerusalem, this entrance shows official entrance of God</w:t>
      </w:r>
      <w:r w:rsidR="002D54DA">
        <w:rPr>
          <w:rFonts w:ascii="Times New Roman" w:hAnsi="Times New Roman" w:cs="Times New Roman"/>
          <w:sz w:val="24"/>
          <w:szCs w:val="24"/>
        </w:rPr>
        <w:t xml:space="preserve"> into Jerusalem. The psalm begins with acknowledging who God is, He is the </w:t>
      </w:r>
      <w:r w:rsidR="002D54DA">
        <w:rPr>
          <w:rFonts w:ascii="Times New Roman" w:hAnsi="Times New Roman" w:cs="Times New Roman"/>
          <w:sz w:val="24"/>
          <w:szCs w:val="24"/>
        </w:rPr>
        <w:lastRenderedPageBreak/>
        <w:t xml:space="preserve">creator of all things. </w:t>
      </w:r>
      <w:r w:rsidR="00202620">
        <w:rPr>
          <w:rFonts w:ascii="Times New Roman" w:hAnsi="Times New Roman" w:cs="Times New Roman"/>
          <w:sz w:val="24"/>
          <w:szCs w:val="24"/>
        </w:rPr>
        <w:t>Then there is a question about who may come before such a holy and mighty God and it states that that person would be blessed indeed.</w:t>
      </w:r>
    </w:p>
    <w:p w14:paraId="12F319CD" w14:textId="2EDF5DFB" w:rsidR="00694CC2" w:rsidRDefault="00694CC2" w:rsidP="00694CC2">
      <w:pPr>
        <w:tabs>
          <w:tab w:val="left" w:pos="720"/>
          <w:tab w:val="left" w:pos="1440"/>
          <w:tab w:val="left" w:pos="2160"/>
          <w:tab w:val="left" w:pos="2910"/>
        </w:tabs>
        <w:spacing w:line="480" w:lineRule="auto"/>
        <w:jc w:val="center"/>
        <w:rPr>
          <w:rFonts w:ascii="Times New Roman" w:hAnsi="Times New Roman" w:cs="Times New Roman"/>
          <w:sz w:val="24"/>
          <w:szCs w:val="24"/>
        </w:rPr>
      </w:pPr>
      <w:r>
        <w:rPr>
          <w:rFonts w:ascii="Times New Roman" w:hAnsi="Times New Roman" w:cs="Times New Roman"/>
          <w:sz w:val="24"/>
          <w:szCs w:val="24"/>
        </w:rPr>
        <w:t>Outline of the Psalm</w:t>
      </w:r>
    </w:p>
    <w:p w14:paraId="4A253E26" w14:textId="2FE0A4BA" w:rsidR="00694CC2" w:rsidRDefault="00694CC2" w:rsidP="00694CC2">
      <w:pPr>
        <w:pStyle w:val="ListParagraph"/>
        <w:numPr>
          <w:ilvl w:val="0"/>
          <w:numId w:val="1"/>
        </w:numPr>
        <w:tabs>
          <w:tab w:val="left" w:pos="720"/>
          <w:tab w:val="left" w:pos="1440"/>
          <w:tab w:val="left" w:pos="2160"/>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V-1 The earth belongs to the Lord and the right that man has to the world is given to him by God for a little while</w:t>
      </w:r>
      <w:r w:rsidR="00690B91">
        <w:rPr>
          <w:rFonts w:ascii="Times New Roman" w:hAnsi="Times New Roman" w:cs="Times New Roman"/>
          <w:sz w:val="24"/>
          <w:szCs w:val="24"/>
        </w:rPr>
        <w:t>.</w:t>
      </w:r>
    </w:p>
    <w:p w14:paraId="581C40F8" w14:textId="370DA24B" w:rsidR="00690B91" w:rsidRDefault="00690B91" w:rsidP="00694CC2">
      <w:pPr>
        <w:pStyle w:val="ListParagraph"/>
        <w:numPr>
          <w:ilvl w:val="0"/>
          <w:numId w:val="1"/>
        </w:numPr>
        <w:tabs>
          <w:tab w:val="left" w:pos="720"/>
          <w:tab w:val="left" w:pos="1440"/>
          <w:tab w:val="left" w:pos="2160"/>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 xml:space="preserve">V-2 The earth was founded upon the waters so as it would become the body of plants, animals and man. The whole idea of these verse is that </w:t>
      </w:r>
      <w:r w:rsidR="00A40684">
        <w:rPr>
          <w:rFonts w:ascii="Times New Roman" w:hAnsi="Times New Roman" w:cs="Times New Roman"/>
          <w:sz w:val="24"/>
          <w:szCs w:val="24"/>
        </w:rPr>
        <w:t>the earth is what it is because that’s how God founded it.</w:t>
      </w:r>
    </w:p>
    <w:p w14:paraId="2117D8D0" w14:textId="396911E0" w:rsidR="00A40684" w:rsidRDefault="00A40684" w:rsidP="00694CC2">
      <w:pPr>
        <w:pStyle w:val="ListParagraph"/>
        <w:numPr>
          <w:ilvl w:val="0"/>
          <w:numId w:val="1"/>
        </w:numPr>
        <w:tabs>
          <w:tab w:val="left" w:pos="720"/>
          <w:tab w:val="left" w:pos="1440"/>
          <w:tab w:val="left" w:pos="2160"/>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V-3 “Who shall ascend into the hill of the Lord?” the hill is Mount Zion and it was a place of worship and the idea is who is worthy to dwell here</w:t>
      </w:r>
    </w:p>
    <w:p w14:paraId="6B0120B6" w14:textId="370063A9" w:rsidR="00B21C0C" w:rsidRDefault="00B21C0C" w:rsidP="00B21C0C">
      <w:pPr>
        <w:pStyle w:val="ListParagraph"/>
        <w:numPr>
          <w:ilvl w:val="0"/>
          <w:numId w:val="1"/>
        </w:numPr>
        <w:tabs>
          <w:tab w:val="left" w:pos="720"/>
          <w:tab w:val="left" w:pos="1440"/>
          <w:tab w:val="left" w:pos="2160"/>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V-4 “He who hath cleans hands” meaning those to be a worship must be an upright man. “and a pure heart”, they should have a pure heart. “who hath not lifted up his soul unto vani</w:t>
      </w:r>
      <w:r w:rsidR="00A0750B">
        <w:rPr>
          <w:rFonts w:ascii="Times New Roman" w:hAnsi="Times New Roman" w:cs="Times New Roman"/>
          <w:sz w:val="24"/>
          <w:szCs w:val="24"/>
        </w:rPr>
        <w:t>ty” meaning they should not have set their heart on false or vain things.</w:t>
      </w:r>
    </w:p>
    <w:p w14:paraId="24FC183F" w14:textId="21025223" w:rsidR="00A0750B" w:rsidRDefault="00A0750B" w:rsidP="00B21C0C">
      <w:pPr>
        <w:pStyle w:val="ListParagraph"/>
        <w:numPr>
          <w:ilvl w:val="0"/>
          <w:numId w:val="1"/>
        </w:numPr>
        <w:tabs>
          <w:tab w:val="left" w:pos="720"/>
          <w:tab w:val="left" w:pos="1440"/>
          <w:tab w:val="left" w:pos="2160"/>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 xml:space="preserve">V-5 “and righteousness from God of his salvation” meaning he would obtain the divine approval </w:t>
      </w:r>
      <w:r w:rsidR="002E04F7">
        <w:rPr>
          <w:rFonts w:ascii="Times New Roman" w:hAnsi="Times New Roman" w:cs="Times New Roman"/>
          <w:sz w:val="24"/>
          <w:szCs w:val="24"/>
        </w:rPr>
        <w:t>of his righteousness.</w:t>
      </w:r>
    </w:p>
    <w:p w14:paraId="7115C9E6" w14:textId="3C61E5C6" w:rsidR="002E04F7" w:rsidRDefault="002E04F7" w:rsidP="00B21C0C">
      <w:pPr>
        <w:pStyle w:val="ListParagraph"/>
        <w:numPr>
          <w:ilvl w:val="0"/>
          <w:numId w:val="1"/>
        </w:numPr>
        <w:tabs>
          <w:tab w:val="left" w:pos="720"/>
          <w:tab w:val="left" w:pos="1440"/>
          <w:tab w:val="left" w:pos="2160"/>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V-6 “that seek thy face, O Jacob” this is characteristic of all in the race of Jacob or those who are God’s true people.</w:t>
      </w:r>
    </w:p>
    <w:p w14:paraId="12B8AE3B" w14:textId="5B9DA162" w:rsidR="002E04F7" w:rsidRDefault="002E04F7" w:rsidP="00B21C0C">
      <w:pPr>
        <w:pStyle w:val="ListParagraph"/>
        <w:numPr>
          <w:ilvl w:val="0"/>
          <w:numId w:val="1"/>
        </w:numPr>
        <w:tabs>
          <w:tab w:val="left" w:pos="720"/>
          <w:tab w:val="left" w:pos="1440"/>
          <w:tab w:val="left" w:pos="2160"/>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V-7 “the king of glory shall come in” it gives the illusion that God is king.</w:t>
      </w:r>
    </w:p>
    <w:p w14:paraId="4945266F" w14:textId="4BAB7728" w:rsidR="007958CC" w:rsidRDefault="007958CC" w:rsidP="007958CC">
      <w:pPr>
        <w:pStyle w:val="ListParagraph"/>
        <w:tabs>
          <w:tab w:val="left" w:pos="720"/>
          <w:tab w:val="left" w:pos="1440"/>
          <w:tab w:val="left" w:pos="2160"/>
          <w:tab w:val="left" w:pos="2910"/>
        </w:tabs>
        <w:spacing w:line="480" w:lineRule="auto"/>
        <w:jc w:val="center"/>
        <w:rPr>
          <w:rFonts w:ascii="Times New Roman" w:hAnsi="Times New Roman" w:cs="Times New Roman"/>
          <w:sz w:val="24"/>
          <w:szCs w:val="24"/>
        </w:rPr>
      </w:pPr>
    </w:p>
    <w:p w14:paraId="090FD182" w14:textId="77777777" w:rsidR="00A51992" w:rsidRDefault="00A51992" w:rsidP="007958CC">
      <w:pPr>
        <w:pStyle w:val="ListParagraph"/>
        <w:tabs>
          <w:tab w:val="left" w:pos="720"/>
          <w:tab w:val="left" w:pos="1440"/>
          <w:tab w:val="left" w:pos="2160"/>
          <w:tab w:val="left" w:pos="2910"/>
        </w:tabs>
        <w:spacing w:line="480" w:lineRule="auto"/>
        <w:jc w:val="center"/>
        <w:rPr>
          <w:rFonts w:ascii="Times New Roman" w:hAnsi="Times New Roman" w:cs="Times New Roman"/>
          <w:sz w:val="24"/>
          <w:szCs w:val="24"/>
        </w:rPr>
      </w:pPr>
    </w:p>
    <w:p w14:paraId="76BAD62E" w14:textId="77777777" w:rsidR="00A51992" w:rsidRDefault="00A51992" w:rsidP="007958CC">
      <w:pPr>
        <w:pStyle w:val="ListParagraph"/>
        <w:tabs>
          <w:tab w:val="left" w:pos="720"/>
          <w:tab w:val="left" w:pos="1440"/>
          <w:tab w:val="left" w:pos="2160"/>
          <w:tab w:val="left" w:pos="2910"/>
        </w:tabs>
        <w:spacing w:line="480" w:lineRule="auto"/>
        <w:jc w:val="center"/>
        <w:rPr>
          <w:rFonts w:ascii="Times New Roman" w:hAnsi="Times New Roman" w:cs="Times New Roman"/>
          <w:sz w:val="24"/>
          <w:szCs w:val="24"/>
        </w:rPr>
      </w:pPr>
    </w:p>
    <w:p w14:paraId="3698CC46" w14:textId="77777777" w:rsidR="00A51992" w:rsidRDefault="00A51992" w:rsidP="007958CC">
      <w:pPr>
        <w:pStyle w:val="ListParagraph"/>
        <w:tabs>
          <w:tab w:val="left" w:pos="720"/>
          <w:tab w:val="left" w:pos="1440"/>
          <w:tab w:val="left" w:pos="2160"/>
          <w:tab w:val="left" w:pos="2910"/>
        </w:tabs>
        <w:spacing w:line="480" w:lineRule="auto"/>
        <w:jc w:val="center"/>
        <w:rPr>
          <w:rFonts w:ascii="Times New Roman" w:hAnsi="Times New Roman" w:cs="Times New Roman"/>
          <w:sz w:val="24"/>
          <w:szCs w:val="24"/>
        </w:rPr>
      </w:pPr>
    </w:p>
    <w:p w14:paraId="4A6BEB99" w14:textId="77777777" w:rsidR="00A51992" w:rsidRDefault="00A51992" w:rsidP="007958CC">
      <w:pPr>
        <w:pStyle w:val="ListParagraph"/>
        <w:tabs>
          <w:tab w:val="left" w:pos="720"/>
          <w:tab w:val="left" w:pos="1440"/>
          <w:tab w:val="left" w:pos="2160"/>
          <w:tab w:val="left" w:pos="2910"/>
        </w:tabs>
        <w:spacing w:line="480" w:lineRule="auto"/>
        <w:jc w:val="center"/>
        <w:rPr>
          <w:rFonts w:ascii="Times New Roman" w:hAnsi="Times New Roman" w:cs="Times New Roman"/>
          <w:sz w:val="24"/>
          <w:szCs w:val="24"/>
        </w:rPr>
      </w:pPr>
    </w:p>
    <w:p w14:paraId="0C0713F9" w14:textId="293A3B8D" w:rsidR="007958CC" w:rsidRDefault="007958CC" w:rsidP="007958CC">
      <w:pPr>
        <w:pStyle w:val="ListParagraph"/>
        <w:tabs>
          <w:tab w:val="left" w:pos="720"/>
          <w:tab w:val="left" w:pos="1440"/>
          <w:tab w:val="left" w:pos="2160"/>
          <w:tab w:val="left" w:pos="291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Key Concepts in the Psalm</w:t>
      </w:r>
    </w:p>
    <w:p w14:paraId="5CE2CD93" w14:textId="62FF18D6" w:rsidR="007958CC" w:rsidRDefault="00883DBC" w:rsidP="007958CC">
      <w:pPr>
        <w:pStyle w:val="ListParagraph"/>
        <w:tabs>
          <w:tab w:val="left" w:pos="720"/>
          <w:tab w:val="left" w:pos="1440"/>
          <w:tab w:val="left" w:pos="2160"/>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first term is the mountain of Yahweh, which is Mount Zion. God says that </w:t>
      </w:r>
      <w:r w:rsidR="00C32BEB">
        <w:rPr>
          <w:rFonts w:ascii="Times New Roman" w:hAnsi="Times New Roman" w:cs="Times New Roman"/>
          <w:sz w:val="24"/>
          <w:szCs w:val="24"/>
        </w:rPr>
        <w:t xml:space="preserve">“as for Me, I have installed My king upon Zion, My holy Mountain”. The holy mountain was a place of worship and </w:t>
      </w:r>
      <w:r w:rsidR="00C6725A">
        <w:rPr>
          <w:rFonts w:ascii="Times New Roman" w:hAnsi="Times New Roman" w:cs="Times New Roman"/>
          <w:sz w:val="24"/>
          <w:szCs w:val="24"/>
        </w:rPr>
        <w:t xml:space="preserve">it is a surrogate for Jerusalem. The other term is ‘holy place’ which is used only twice in psalms, and it represents the general loci of the temple worship, from whence Yahweh blessings overflow for his people. </w:t>
      </w:r>
      <w:r w:rsidR="00673788">
        <w:rPr>
          <w:rFonts w:ascii="Times New Roman" w:hAnsi="Times New Roman" w:cs="Times New Roman"/>
          <w:sz w:val="24"/>
          <w:szCs w:val="24"/>
        </w:rPr>
        <w:t xml:space="preserve">Another term is ‘lift up and vain things’, where lift up is repeated severally in the psalm. The term brings out a singularity of religious devotion in the psalter. Another one is ‘vain things’ </w:t>
      </w:r>
      <w:r w:rsidR="001B02FB">
        <w:rPr>
          <w:rFonts w:ascii="Times New Roman" w:hAnsi="Times New Roman" w:cs="Times New Roman"/>
          <w:sz w:val="24"/>
          <w:szCs w:val="24"/>
        </w:rPr>
        <w:t xml:space="preserve">which is used to directly refer to idols. </w:t>
      </w:r>
      <w:r w:rsidR="0055557B">
        <w:rPr>
          <w:rFonts w:ascii="Times New Roman" w:hAnsi="Times New Roman" w:cs="Times New Roman"/>
          <w:sz w:val="24"/>
          <w:szCs w:val="24"/>
        </w:rPr>
        <w:t>Therefore,</w:t>
      </w:r>
      <w:r w:rsidR="001B02FB">
        <w:rPr>
          <w:rFonts w:ascii="Times New Roman" w:hAnsi="Times New Roman" w:cs="Times New Roman"/>
          <w:sz w:val="24"/>
          <w:szCs w:val="24"/>
        </w:rPr>
        <w:t xml:space="preserve"> the phrase ‘lift up his soul to vain things’ is a reference to idol worship and is a devotion exacted by Yahweh to his worshippers. </w:t>
      </w:r>
      <w:r w:rsidR="00645F3E">
        <w:rPr>
          <w:rFonts w:ascii="Times New Roman" w:hAnsi="Times New Roman" w:cs="Times New Roman"/>
          <w:sz w:val="24"/>
          <w:szCs w:val="24"/>
        </w:rPr>
        <w:t>‘King of Glory’ is a term used to refer to</w:t>
      </w:r>
      <w:r w:rsidR="0055557B">
        <w:rPr>
          <w:rFonts w:ascii="Times New Roman" w:hAnsi="Times New Roman" w:cs="Times New Roman"/>
          <w:sz w:val="24"/>
          <w:szCs w:val="24"/>
        </w:rPr>
        <w:t xml:space="preserve"> the majestic or glorious king. ‘Yahweh of Hosts’ is a name that shows the power of God as the God of Israel armies </w:t>
      </w:r>
      <w:r w:rsidR="00B03193">
        <w:rPr>
          <w:rFonts w:ascii="Times New Roman" w:hAnsi="Times New Roman" w:cs="Times New Roman"/>
          <w:sz w:val="24"/>
          <w:szCs w:val="24"/>
        </w:rPr>
        <w:t>and is mean to show Yahweh as the Israel’s mighty warrior and he who commands the armies of Israel in order to establish the kingdom of David.</w:t>
      </w:r>
    </w:p>
    <w:p w14:paraId="6F68B4E3" w14:textId="1EF05EEE" w:rsidR="00A51992" w:rsidRDefault="00A51992" w:rsidP="007958CC">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06768AAF" w14:textId="4D56B9ED" w:rsidR="00A51992" w:rsidRDefault="00A51992" w:rsidP="00A51992">
      <w:pPr>
        <w:pStyle w:val="ListParagraph"/>
        <w:tabs>
          <w:tab w:val="left" w:pos="720"/>
          <w:tab w:val="left" w:pos="1440"/>
          <w:tab w:val="left" w:pos="2160"/>
          <w:tab w:val="left" w:pos="2910"/>
        </w:tabs>
        <w:spacing w:line="480" w:lineRule="auto"/>
        <w:jc w:val="center"/>
        <w:rPr>
          <w:rFonts w:ascii="Times New Roman" w:hAnsi="Times New Roman" w:cs="Times New Roman"/>
          <w:sz w:val="24"/>
          <w:szCs w:val="24"/>
        </w:rPr>
      </w:pPr>
      <w:r>
        <w:rPr>
          <w:rFonts w:ascii="Times New Roman" w:hAnsi="Times New Roman" w:cs="Times New Roman"/>
          <w:sz w:val="24"/>
          <w:szCs w:val="24"/>
        </w:rPr>
        <w:t>Parallelism in Psalm 24</w:t>
      </w:r>
    </w:p>
    <w:p w14:paraId="13278F31" w14:textId="2BE46C05" w:rsidR="00A51992" w:rsidRDefault="00827145" w:rsidP="00A51992">
      <w:pPr>
        <w:pStyle w:val="ListParagraph"/>
        <w:tabs>
          <w:tab w:val="left" w:pos="720"/>
          <w:tab w:val="left" w:pos="1440"/>
          <w:tab w:val="left" w:pos="2160"/>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ab/>
      </w:r>
      <w:r w:rsidR="00A51992">
        <w:rPr>
          <w:rFonts w:ascii="Times New Roman" w:hAnsi="Times New Roman" w:cs="Times New Roman"/>
          <w:sz w:val="24"/>
          <w:szCs w:val="24"/>
        </w:rPr>
        <w:t>The first one is the parallelism of specification</w:t>
      </w:r>
      <w:r w:rsidR="00DC2D55">
        <w:rPr>
          <w:rFonts w:ascii="Times New Roman" w:hAnsi="Times New Roman" w:cs="Times New Roman"/>
          <w:sz w:val="24"/>
          <w:szCs w:val="24"/>
        </w:rPr>
        <w:t>, whereby each exceeding stich makes more specific what the opening stich states in general. Examples is “the whole earth is Yahweh’s and the fullness of it</w:t>
      </w:r>
      <w:r w:rsidR="00BD72F3">
        <w:rPr>
          <w:rFonts w:ascii="Times New Roman" w:hAnsi="Times New Roman" w:cs="Times New Roman"/>
          <w:sz w:val="24"/>
          <w:szCs w:val="24"/>
        </w:rPr>
        <w:t xml:space="preserve">”, the habitable world is Yahweh’s and they that inhabit it. </w:t>
      </w:r>
      <w:r>
        <w:rPr>
          <w:rFonts w:ascii="Times New Roman" w:hAnsi="Times New Roman" w:cs="Times New Roman"/>
          <w:sz w:val="24"/>
          <w:szCs w:val="24"/>
        </w:rPr>
        <w:t>Another example is “who shall go up into the mountain of Yahweh meaning who shall stand up in his holy place. This parallelism moves from general to specif</w:t>
      </w:r>
      <w:r w:rsidR="006E5815">
        <w:rPr>
          <w:rFonts w:ascii="Times New Roman" w:hAnsi="Times New Roman" w:cs="Times New Roman"/>
          <w:sz w:val="24"/>
          <w:szCs w:val="24"/>
        </w:rPr>
        <w:t>i</w:t>
      </w:r>
      <w:r>
        <w:rPr>
          <w:rFonts w:ascii="Times New Roman" w:hAnsi="Times New Roman" w:cs="Times New Roman"/>
          <w:sz w:val="24"/>
          <w:szCs w:val="24"/>
        </w:rPr>
        <w:t>c</w:t>
      </w:r>
    </w:p>
    <w:p w14:paraId="7510B3B6" w14:textId="2C4FA6C5" w:rsidR="006E5815" w:rsidRDefault="006E5815" w:rsidP="00A51992">
      <w:pPr>
        <w:pStyle w:val="ListParagraph"/>
        <w:tabs>
          <w:tab w:val="left" w:pos="720"/>
          <w:tab w:val="left" w:pos="1440"/>
          <w:tab w:val="left" w:pos="2160"/>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Parallelism of alteration with intensification. Alteration is whereby there are a number of members that have a certain correspondence. Intensification is when the </w:t>
      </w:r>
      <w:r>
        <w:rPr>
          <w:rFonts w:ascii="Times New Roman" w:hAnsi="Times New Roman" w:cs="Times New Roman"/>
          <w:sz w:val="24"/>
          <w:szCs w:val="24"/>
        </w:rPr>
        <w:lastRenderedPageBreak/>
        <w:t>second stich of</w:t>
      </w:r>
      <w:r w:rsidR="0037301D">
        <w:rPr>
          <w:rFonts w:ascii="Times New Roman" w:hAnsi="Times New Roman" w:cs="Times New Roman"/>
          <w:sz w:val="24"/>
          <w:szCs w:val="24"/>
        </w:rPr>
        <w:t xml:space="preserve"> restates the first one in a more extreme way. Example is “Yahweh’s right to the city”</w:t>
      </w:r>
      <w:r w:rsidR="00F00278">
        <w:rPr>
          <w:rFonts w:ascii="Times New Roman" w:hAnsi="Times New Roman" w:cs="Times New Roman"/>
          <w:sz w:val="24"/>
          <w:szCs w:val="24"/>
        </w:rPr>
        <w:t xml:space="preserve"> that is lift up so that the king of glory may come in.</w:t>
      </w:r>
    </w:p>
    <w:p w14:paraId="06BD8F5D" w14:textId="1D70BBCB" w:rsidR="00F00278" w:rsidRDefault="00F00278" w:rsidP="00F00278">
      <w:pPr>
        <w:pStyle w:val="ListParagraph"/>
        <w:tabs>
          <w:tab w:val="left" w:pos="720"/>
          <w:tab w:val="left" w:pos="1440"/>
          <w:tab w:val="left" w:pos="2160"/>
          <w:tab w:val="left" w:pos="2910"/>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Figures of Speech </w:t>
      </w:r>
    </w:p>
    <w:p w14:paraId="08E119EA" w14:textId="27A352D7" w:rsidR="00C649A2" w:rsidRDefault="00DB54D5" w:rsidP="00C649A2">
      <w:pPr>
        <w:pStyle w:val="ListParagraph"/>
        <w:tabs>
          <w:tab w:val="left" w:pos="720"/>
          <w:tab w:val="left" w:pos="1440"/>
          <w:tab w:val="left" w:pos="2160"/>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ab/>
      </w:r>
      <w:r w:rsidR="00C649A2">
        <w:rPr>
          <w:rFonts w:ascii="Times New Roman" w:hAnsi="Times New Roman" w:cs="Times New Roman"/>
          <w:sz w:val="24"/>
          <w:szCs w:val="24"/>
        </w:rPr>
        <w:t>The first one is Metonymy which is a figure by which one name or noun is used instead of another with a certain relation. For example, the Mountain of Yahweh refers to Jerusalem</w:t>
      </w:r>
      <w:r w:rsidR="009D5EA0">
        <w:rPr>
          <w:rFonts w:ascii="Times New Roman" w:hAnsi="Times New Roman" w:cs="Times New Roman"/>
          <w:sz w:val="24"/>
          <w:szCs w:val="24"/>
        </w:rPr>
        <w:t>. Innocent hands are used to refer to clean heart, innocent hand refers to someone’s practical life while a clean heart is more of an inward attitude and motive of the worshipper</w:t>
      </w:r>
      <w:r>
        <w:rPr>
          <w:rFonts w:ascii="Times New Roman" w:hAnsi="Times New Roman" w:cs="Times New Roman"/>
          <w:sz w:val="24"/>
          <w:szCs w:val="24"/>
        </w:rPr>
        <w:t xml:space="preserve"> and they together they emphasize on the holiness and devotion required for a worshipper.</w:t>
      </w:r>
    </w:p>
    <w:p w14:paraId="02739805" w14:textId="63866DE7" w:rsidR="00E941C1" w:rsidRDefault="00DB54D5" w:rsidP="00E941C1">
      <w:pPr>
        <w:pStyle w:val="ListParagraph"/>
        <w:tabs>
          <w:tab w:val="left" w:pos="720"/>
          <w:tab w:val="left" w:pos="1440"/>
          <w:tab w:val="left" w:pos="2160"/>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Anthropopatheia</w:t>
      </w:r>
      <w:proofErr w:type="spellEnd"/>
      <w:r>
        <w:rPr>
          <w:rFonts w:ascii="Times New Roman" w:hAnsi="Times New Roman" w:cs="Times New Roman"/>
          <w:sz w:val="24"/>
          <w:szCs w:val="24"/>
        </w:rPr>
        <w:t xml:space="preserve"> is a figure used to describe human passions and actions and the Hebrews called it the way of the sons of man. It used </w:t>
      </w:r>
      <w:r w:rsidR="00E941C1">
        <w:rPr>
          <w:rFonts w:ascii="Times New Roman" w:hAnsi="Times New Roman" w:cs="Times New Roman"/>
          <w:sz w:val="24"/>
          <w:szCs w:val="24"/>
        </w:rPr>
        <w:t>in V 7-10</w:t>
      </w:r>
      <w:r>
        <w:rPr>
          <w:rFonts w:ascii="Times New Roman" w:hAnsi="Times New Roman" w:cs="Times New Roman"/>
          <w:sz w:val="24"/>
          <w:szCs w:val="24"/>
        </w:rPr>
        <w:t xml:space="preserve"> </w:t>
      </w:r>
      <w:r w:rsidR="00E941C1">
        <w:rPr>
          <w:rFonts w:ascii="Times New Roman" w:hAnsi="Times New Roman" w:cs="Times New Roman"/>
          <w:sz w:val="24"/>
          <w:szCs w:val="24"/>
        </w:rPr>
        <w:t xml:space="preserve">to present Yahweh as having entered Jerusalem through the city wall gates. </w:t>
      </w:r>
      <w:r w:rsidR="00E941C1" w:rsidRPr="00E941C1">
        <w:rPr>
          <w:rFonts w:ascii="Times New Roman" w:hAnsi="Times New Roman" w:cs="Times New Roman"/>
          <w:sz w:val="24"/>
          <w:szCs w:val="24"/>
        </w:rPr>
        <w:t xml:space="preserve">Personification is </w:t>
      </w:r>
      <w:r w:rsidR="00E941C1">
        <w:rPr>
          <w:rFonts w:ascii="Times New Roman" w:hAnsi="Times New Roman" w:cs="Times New Roman"/>
          <w:sz w:val="24"/>
          <w:szCs w:val="24"/>
        </w:rPr>
        <w:t xml:space="preserve">used in the psalm where the gates </w:t>
      </w:r>
      <w:r w:rsidR="00E93530">
        <w:rPr>
          <w:rFonts w:ascii="Times New Roman" w:hAnsi="Times New Roman" w:cs="Times New Roman"/>
          <w:sz w:val="24"/>
          <w:szCs w:val="24"/>
        </w:rPr>
        <w:t xml:space="preserve">are given command to open and Jerusalem is </w:t>
      </w:r>
      <w:r w:rsidR="00196690">
        <w:rPr>
          <w:rFonts w:ascii="Times New Roman" w:hAnsi="Times New Roman" w:cs="Times New Roman"/>
          <w:sz w:val="24"/>
          <w:szCs w:val="24"/>
        </w:rPr>
        <w:t>referred</w:t>
      </w:r>
      <w:r w:rsidR="00E93530">
        <w:rPr>
          <w:rFonts w:ascii="Times New Roman" w:hAnsi="Times New Roman" w:cs="Times New Roman"/>
          <w:sz w:val="24"/>
          <w:szCs w:val="24"/>
        </w:rPr>
        <w:t xml:space="preserve"> to in feminine pronouns and is presented as having daughters and children. Epistrophe is also used which is a figure where the same word is repeated as the end of successive sentences instead of being </w:t>
      </w:r>
      <w:r w:rsidR="00196690">
        <w:rPr>
          <w:rFonts w:ascii="Times New Roman" w:hAnsi="Times New Roman" w:cs="Times New Roman"/>
          <w:sz w:val="24"/>
          <w:szCs w:val="24"/>
        </w:rPr>
        <w:t>used at the beginning. It highlights Yahweh as the king of glory and hat he enters and dwells in Jerusalem.</w:t>
      </w:r>
    </w:p>
    <w:p w14:paraId="37333061" w14:textId="114AFD9B" w:rsidR="00196690" w:rsidRDefault="00EC3FC5" w:rsidP="00EC3FC5">
      <w:pPr>
        <w:pStyle w:val="ListParagraph"/>
        <w:tabs>
          <w:tab w:val="left" w:pos="720"/>
          <w:tab w:val="left" w:pos="1440"/>
          <w:tab w:val="left" w:pos="2160"/>
          <w:tab w:val="left" w:pos="2910"/>
        </w:tabs>
        <w:spacing w:line="480" w:lineRule="auto"/>
        <w:jc w:val="center"/>
        <w:rPr>
          <w:rFonts w:ascii="Times New Roman" w:hAnsi="Times New Roman" w:cs="Times New Roman"/>
          <w:sz w:val="24"/>
          <w:szCs w:val="24"/>
        </w:rPr>
      </w:pPr>
      <w:r>
        <w:rPr>
          <w:rFonts w:ascii="Times New Roman" w:hAnsi="Times New Roman" w:cs="Times New Roman"/>
          <w:sz w:val="24"/>
          <w:szCs w:val="24"/>
        </w:rPr>
        <w:t>Purpose of psalms 24</w:t>
      </w:r>
    </w:p>
    <w:p w14:paraId="04EFD37E" w14:textId="78635CA2" w:rsidR="00EC3FC5" w:rsidRDefault="00EC3FC5"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psalm </w:t>
      </w:r>
      <w:r>
        <w:rPr>
          <w:rFonts w:ascii="Times New Roman" w:hAnsi="Times New Roman" w:cs="Times New Roman"/>
          <w:sz w:val="24"/>
          <w:szCs w:val="24"/>
        </w:rPr>
        <w:t>has a purpose and it</w:t>
      </w:r>
      <w:r>
        <w:rPr>
          <w:rFonts w:ascii="Times New Roman" w:hAnsi="Times New Roman" w:cs="Times New Roman"/>
          <w:sz w:val="24"/>
          <w:szCs w:val="24"/>
        </w:rPr>
        <w:t xml:space="preserve"> written to celebrate the return of the ark to Jerusalem from its place of storage. In the book of Samuel, we read that David was afraid of the Lord and asked how the ark would ever come to him and psalm 24 gives the lessons learnt from that experience. After the ark was successfully brought to Jerusalem, the people celebrated but also it was an occasion of great reverence. The words of Psalms 24 </w:t>
      </w:r>
      <w:r>
        <w:rPr>
          <w:rFonts w:ascii="Times New Roman" w:hAnsi="Times New Roman" w:cs="Times New Roman"/>
          <w:sz w:val="24"/>
          <w:szCs w:val="24"/>
        </w:rPr>
        <w:lastRenderedPageBreak/>
        <w:t>serve as an anthem to be sung as God enters the city. Although God was already present among the people in Jerusalem, this entrance shows official entrance of God into Jerusalem</w:t>
      </w:r>
    </w:p>
    <w:p w14:paraId="16E5B9F3" w14:textId="061B65F0"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642266AD" w14:textId="16C9E76C"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5ABFD547" w14:textId="0C65E3BB"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3BDE35BB" w14:textId="56C014A2"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21E4728E" w14:textId="540B740C"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566FCE9E" w14:textId="1A567092"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01295D78" w14:textId="2AF38290"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5AE48A1B" w14:textId="0C931134"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0107BC87" w14:textId="20D84935"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247D38A5" w14:textId="72F2CE5E"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67E3EC16" w14:textId="2DE4FADC"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44788EDB" w14:textId="600D4598"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7833B07B" w14:textId="72065DD6"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794ABE05" w14:textId="4368B995"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23A45509" w14:textId="725EEDD1"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3ED669EE" w14:textId="42AAA4CE"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27814868" w14:textId="25C381E5"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585AE5F0" w14:textId="3234076C"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110D8EE8" w14:textId="5030177F"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60024C56" w14:textId="533759FB" w:rsidR="00E337EF" w:rsidRDefault="00E337EF" w:rsidP="00EC3FC5">
      <w:pPr>
        <w:pStyle w:val="ListParagraph"/>
        <w:tabs>
          <w:tab w:val="left" w:pos="720"/>
          <w:tab w:val="left" w:pos="1440"/>
          <w:tab w:val="left" w:pos="2160"/>
          <w:tab w:val="left" w:pos="2910"/>
        </w:tabs>
        <w:spacing w:line="480" w:lineRule="auto"/>
        <w:rPr>
          <w:rFonts w:ascii="Times New Roman" w:hAnsi="Times New Roman" w:cs="Times New Roman"/>
          <w:sz w:val="24"/>
          <w:szCs w:val="24"/>
        </w:rPr>
      </w:pPr>
    </w:p>
    <w:p w14:paraId="43BD2372" w14:textId="5AA13098" w:rsidR="00E337EF" w:rsidRDefault="00E337EF" w:rsidP="00E337EF">
      <w:pPr>
        <w:pStyle w:val="ListParagraph"/>
        <w:tabs>
          <w:tab w:val="left" w:pos="720"/>
          <w:tab w:val="left" w:pos="1440"/>
          <w:tab w:val="left" w:pos="2160"/>
          <w:tab w:val="left" w:pos="291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429D707" w14:textId="77777777" w:rsidR="00AC368C" w:rsidRDefault="00AC368C" w:rsidP="00AC368C">
      <w:pPr>
        <w:pStyle w:val="ListParagraph"/>
        <w:tabs>
          <w:tab w:val="left" w:pos="720"/>
          <w:tab w:val="left" w:pos="1440"/>
          <w:tab w:val="left" w:pos="2160"/>
          <w:tab w:val="left" w:pos="2910"/>
        </w:tabs>
        <w:spacing w:line="480" w:lineRule="auto"/>
        <w:rPr>
          <w:rFonts w:ascii="Arial" w:hAnsi="Arial" w:cs="Arial"/>
          <w:color w:val="222222"/>
          <w:sz w:val="20"/>
          <w:szCs w:val="20"/>
          <w:shd w:val="clear" w:color="auto" w:fill="FFFFFF"/>
        </w:rPr>
      </w:pPr>
      <w:r>
        <w:rPr>
          <w:rStyle w:val="FootnoteReference"/>
          <w:rFonts w:ascii="Times New Roman" w:hAnsi="Times New Roman" w:cs="Times New Roman"/>
          <w:sz w:val="24"/>
          <w:szCs w:val="24"/>
        </w:rPr>
        <w:footnoteReference w:id="1"/>
      </w:r>
      <w:proofErr w:type="spellStart"/>
      <w:r>
        <w:rPr>
          <w:rFonts w:ascii="Arial" w:hAnsi="Arial" w:cs="Arial"/>
          <w:color w:val="222222"/>
          <w:sz w:val="20"/>
          <w:szCs w:val="20"/>
          <w:shd w:val="clear" w:color="auto" w:fill="FFFFFF"/>
        </w:rPr>
        <w:t>Goulder</w:t>
      </w:r>
      <w:proofErr w:type="spellEnd"/>
      <w:r>
        <w:rPr>
          <w:rFonts w:ascii="Arial" w:hAnsi="Arial" w:cs="Arial"/>
          <w:color w:val="222222"/>
          <w:sz w:val="20"/>
          <w:szCs w:val="20"/>
          <w:shd w:val="clear" w:color="auto" w:fill="FFFFFF"/>
        </w:rPr>
        <w:t>, M. (2006). David and Yahweh in Psalms 23 and 24. </w:t>
      </w:r>
      <w:r>
        <w:rPr>
          <w:rFonts w:ascii="Arial" w:hAnsi="Arial" w:cs="Arial"/>
          <w:i/>
          <w:iCs/>
          <w:color w:val="222222"/>
          <w:sz w:val="20"/>
          <w:szCs w:val="20"/>
          <w:shd w:val="clear" w:color="auto" w:fill="FFFFFF"/>
        </w:rPr>
        <w:t>Journal for the Study of the Old Testament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30</w:t>
      </w:r>
      <w:r>
        <w:rPr>
          <w:rFonts w:ascii="Arial" w:hAnsi="Arial" w:cs="Arial"/>
          <w:color w:val="222222"/>
          <w:sz w:val="20"/>
          <w:szCs w:val="20"/>
          <w:shd w:val="clear" w:color="auto" w:fill="FFFFFF"/>
        </w:rPr>
        <w:t>(4), 463-473.</w:t>
      </w:r>
    </w:p>
    <w:p w14:paraId="038F31FF" w14:textId="242AEDAE" w:rsidR="00AC368C" w:rsidRDefault="00AC368C" w:rsidP="00AC368C">
      <w:pPr>
        <w:pStyle w:val="ListParagraph"/>
        <w:tabs>
          <w:tab w:val="left" w:pos="720"/>
          <w:tab w:val="left" w:pos="1440"/>
          <w:tab w:val="left" w:pos="2160"/>
          <w:tab w:val="left" w:pos="2910"/>
        </w:tabs>
        <w:spacing w:line="480" w:lineRule="auto"/>
        <w:rPr>
          <w:rFonts w:ascii="Arial" w:hAnsi="Arial" w:cs="Arial"/>
          <w:color w:val="222222"/>
          <w:sz w:val="20"/>
          <w:szCs w:val="20"/>
          <w:shd w:val="clear" w:color="auto" w:fill="FFFFFF"/>
        </w:rPr>
      </w:pPr>
      <w:r>
        <w:rPr>
          <w:rStyle w:val="FootnoteReference"/>
          <w:rFonts w:ascii="Times New Roman" w:hAnsi="Times New Roman" w:cs="Times New Roman"/>
          <w:sz w:val="24"/>
          <w:szCs w:val="24"/>
        </w:rPr>
        <w:footnoteReference w:id="2"/>
      </w:r>
      <w:r w:rsidRPr="00AC368C">
        <w:rPr>
          <w:rFonts w:ascii="Arial" w:hAnsi="Arial" w:cs="Arial"/>
          <w:color w:val="222222"/>
          <w:sz w:val="20"/>
          <w:szCs w:val="20"/>
          <w:shd w:val="clear" w:color="auto" w:fill="FFFFFF"/>
        </w:rPr>
        <w:t>Testament, N. (1990). Psalms. </w:t>
      </w:r>
      <w:r w:rsidRPr="00AC368C">
        <w:rPr>
          <w:rFonts w:ascii="Arial" w:hAnsi="Arial" w:cs="Arial"/>
          <w:i/>
          <w:iCs/>
          <w:color w:val="222222"/>
          <w:sz w:val="20"/>
          <w:szCs w:val="20"/>
          <w:shd w:val="clear" w:color="auto" w:fill="FFFFFF"/>
        </w:rPr>
        <w:t>Proverbs by Gideons International</w:t>
      </w:r>
      <w:r w:rsidRPr="00AC368C">
        <w:rPr>
          <w:rFonts w:ascii="Arial" w:hAnsi="Arial" w:cs="Arial"/>
          <w:color w:val="222222"/>
          <w:sz w:val="20"/>
          <w:szCs w:val="20"/>
          <w:shd w:val="clear" w:color="auto" w:fill="FFFFFF"/>
        </w:rPr>
        <w:t>.</w:t>
      </w:r>
    </w:p>
    <w:p w14:paraId="1DECE04A" w14:textId="1D29D073" w:rsidR="00AC368C" w:rsidRPr="00AC368C" w:rsidRDefault="00AC368C" w:rsidP="00AC368C">
      <w:pPr>
        <w:pStyle w:val="ListParagraph"/>
        <w:tabs>
          <w:tab w:val="left" w:pos="720"/>
          <w:tab w:val="left" w:pos="1440"/>
          <w:tab w:val="left" w:pos="2160"/>
          <w:tab w:val="left" w:pos="2910"/>
        </w:tabs>
        <w:spacing w:line="480" w:lineRule="auto"/>
        <w:rPr>
          <w:rFonts w:ascii="Arial" w:hAnsi="Arial" w:cs="Arial"/>
          <w:color w:val="222222"/>
          <w:sz w:val="20"/>
          <w:szCs w:val="20"/>
          <w:shd w:val="clear" w:color="auto" w:fill="FFFFFF"/>
        </w:rPr>
      </w:pPr>
      <w:r>
        <w:rPr>
          <w:rStyle w:val="FootnoteReference"/>
          <w:rFonts w:ascii="Arial" w:hAnsi="Arial" w:cs="Arial"/>
          <w:color w:val="222222"/>
          <w:sz w:val="20"/>
          <w:szCs w:val="20"/>
          <w:shd w:val="clear" w:color="auto" w:fill="FFFFFF"/>
        </w:rPr>
        <w:footnoteReference w:id="3"/>
      </w:r>
      <w:r>
        <w:rPr>
          <w:rFonts w:ascii="Arial" w:hAnsi="Arial" w:cs="Arial"/>
          <w:color w:val="222222"/>
          <w:sz w:val="20"/>
          <w:szCs w:val="20"/>
          <w:shd w:val="clear" w:color="auto" w:fill="FFFFFF"/>
        </w:rPr>
        <w:t xml:space="preserve">France, R. T., </w:t>
      </w:r>
      <w:proofErr w:type="spellStart"/>
      <w:r>
        <w:rPr>
          <w:rFonts w:ascii="Arial" w:hAnsi="Arial" w:cs="Arial"/>
          <w:color w:val="222222"/>
          <w:sz w:val="20"/>
          <w:szCs w:val="20"/>
          <w:shd w:val="clear" w:color="auto" w:fill="FFFFFF"/>
        </w:rPr>
        <w:t>Motyer</w:t>
      </w:r>
      <w:proofErr w:type="spellEnd"/>
      <w:r>
        <w:rPr>
          <w:rFonts w:ascii="Arial" w:hAnsi="Arial" w:cs="Arial"/>
          <w:color w:val="222222"/>
          <w:sz w:val="20"/>
          <w:szCs w:val="20"/>
          <w:shd w:val="clear" w:color="auto" w:fill="FFFFFF"/>
        </w:rPr>
        <w:t>, J. A., &amp; Wenham, G. J. (1994). </w:t>
      </w:r>
      <w:r>
        <w:rPr>
          <w:rFonts w:ascii="Arial" w:hAnsi="Arial" w:cs="Arial"/>
          <w:i/>
          <w:iCs/>
          <w:color w:val="222222"/>
          <w:sz w:val="20"/>
          <w:szCs w:val="20"/>
          <w:shd w:val="clear" w:color="auto" w:fill="FFFFFF"/>
        </w:rPr>
        <w:t>New Bible Commentary</w:t>
      </w:r>
      <w:r>
        <w:rPr>
          <w:rFonts w:ascii="Arial" w:hAnsi="Arial" w:cs="Arial"/>
          <w:color w:val="222222"/>
          <w:sz w:val="20"/>
          <w:szCs w:val="20"/>
          <w:shd w:val="clear" w:color="auto" w:fill="FFFFFF"/>
        </w:rPr>
        <w:t xml:space="preserve">. D. A. Carson (Ed.). </w:t>
      </w:r>
      <w:proofErr w:type="spellStart"/>
      <w:r>
        <w:rPr>
          <w:rFonts w:ascii="Arial" w:hAnsi="Arial" w:cs="Arial"/>
          <w:color w:val="222222"/>
          <w:sz w:val="20"/>
          <w:szCs w:val="20"/>
          <w:shd w:val="clear" w:color="auto" w:fill="FFFFFF"/>
        </w:rPr>
        <w:t>LeicesterDowne</w:t>
      </w:r>
      <w:bookmarkStart w:id="0" w:name="_GoBack"/>
      <w:bookmarkEnd w:id="0"/>
      <w:r>
        <w:rPr>
          <w:rFonts w:ascii="Arial" w:hAnsi="Arial" w:cs="Arial"/>
          <w:color w:val="222222"/>
          <w:sz w:val="20"/>
          <w:szCs w:val="20"/>
          <w:shd w:val="clear" w:color="auto" w:fill="FFFFFF"/>
        </w:rPr>
        <w:t>rs</w:t>
      </w:r>
      <w:proofErr w:type="spellEnd"/>
      <w:r>
        <w:rPr>
          <w:rFonts w:ascii="Arial" w:hAnsi="Arial" w:cs="Arial"/>
          <w:color w:val="222222"/>
          <w:sz w:val="20"/>
          <w:szCs w:val="20"/>
          <w:shd w:val="clear" w:color="auto" w:fill="FFFFFF"/>
        </w:rPr>
        <w:t xml:space="preserve"> Grove: Inter-Varsity Press.</w:t>
      </w:r>
    </w:p>
    <w:sectPr w:rsidR="00AC368C" w:rsidRPr="00AC368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366873" w14:textId="77777777" w:rsidR="00E7505B" w:rsidRDefault="00E7505B" w:rsidP="0055663C">
      <w:pPr>
        <w:spacing w:after="0" w:line="240" w:lineRule="auto"/>
      </w:pPr>
      <w:r>
        <w:separator/>
      </w:r>
    </w:p>
  </w:endnote>
  <w:endnote w:type="continuationSeparator" w:id="0">
    <w:p w14:paraId="15FD9017" w14:textId="77777777" w:rsidR="00E7505B" w:rsidRDefault="00E7505B" w:rsidP="00556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B38A6C" w14:textId="77777777" w:rsidR="00E7505B" w:rsidRDefault="00E7505B" w:rsidP="0055663C">
      <w:pPr>
        <w:spacing w:after="0" w:line="240" w:lineRule="auto"/>
      </w:pPr>
      <w:r>
        <w:separator/>
      </w:r>
    </w:p>
  </w:footnote>
  <w:footnote w:type="continuationSeparator" w:id="0">
    <w:p w14:paraId="59C4B06E" w14:textId="77777777" w:rsidR="00E7505B" w:rsidRDefault="00E7505B" w:rsidP="0055663C">
      <w:pPr>
        <w:spacing w:after="0" w:line="240" w:lineRule="auto"/>
      </w:pPr>
      <w:r>
        <w:continuationSeparator/>
      </w:r>
    </w:p>
  </w:footnote>
  <w:footnote w:id="1">
    <w:p w14:paraId="12CA7702" w14:textId="5B6E2822" w:rsidR="00AC368C" w:rsidRDefault="00AC368C">
      <w:pPr>
        <w:pStyle w:val="FootnoteText"/>
      </w:pPr>
      <w:r>
        <w:rPr>
          <w:rStyle w:val="FootnoteReference"/>
        </w:rPr>
        <w:footnoteRef/>
      </w:r>
      <w:r>
        <w:rPr>
          <w:rStyle w:val="FootnoteReference"/>
        </w:rPr>
        <w:footnoteRef/>
      </w:r>
      <w:r>
        <w:t xml:space="preserve"> </w:t>
      </w:r>
    </w:p>
  </w:footnote>
  <w:footnote w:id="2">
    <w:p w14:paraId="613A124A" w14:textId="274DFAFF" w:rsidR="00AC368C" w:rsidRDefault="00AC368C">
      <w:pPr>
        <w:pStyle w:val="FootnoteText"/>
      </w:pPr>
      <w:r>
        <w:rPr>
          <w:rStyle w:val="FootnoteReference"/>
        </w:rPr>
        <w:footnoteRef/>
      </w:r>
      <w:r>
        <w:t xml:space="preserve"> </w:t>
      </w:r>
    </w:p>
  </w:footnote>
  <w:footnote w:id="3">
    <w:p w14:paraId="7C786D2F" w14:textId="5FBD7856" w:rsidR="00AC368C" w:rsidRDefault="00AC368C">
      <w:pPr>
        <w:pStyle w:val="FootnoteText"/>
      </w:pP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9C1B7" w14:textId="2AC84E88" w:rsidR="0055663C" w:rsidRDefault="0055663C">
    <w:pPr>
      <w:pStyle w:val="Header"/>
      <w:jc w:val="right"/>
    </w:pPr>
    <w:r>
      <w:t xml:space="preserve">PSALMS 24                                                                                                                                                            </w:t>
    </w:r>
    <w:sdt>
      <w:sdtPr>
        <w:id w:val="7792314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F05E689" w14:textId="77777777" w:rsidR="0055663C" w:rsidRDefault="005566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6A138A"/>
    <w:multiLevelType w:val="hybridMultilevel"/>
    <w:tmpl w:val="A9E66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63C"/>
    <w:rsid w:val="00033FD6"/>
    <w:rsid w:val="00196690"/>
    <w:rsid w:val="001B02FB"/>
    <w:rsid w:val="00202620"/>
    <w:rsid w:val="002D54DA"/>
    <w:rsid w:val="002E04F7"/>
    <w:rsid w:val="0037301D"/>
    <w:rsid w:val="0055557B"/>
    <w:rsid w:val="0055663C"/>
    <w:rsid w:val="00645F3E"/>
    <w:rsid w:val="0064677F"/>
    <w:rsid w:val="00673788"/>
    <w:rsid w:val="00690B91"/>
    <w:rsid w:val="00694CC2"/>
    <w:rsid w:val="006C6654"/>
    <w:rsid w:val="006E5815"/>
    <w:rsid w:val="00745E8E"/>
    <w:rsid w:val="007958CC"/>
    <w:rsid w:val="007A665E"/>
    <w:rsid w:val="007D1ECE"/>
    <w:rsid w:val="007E6D19"/>
    <w:rsid w:val="00827145"/>
    <w:rsid w:val="00877AC2"/>
    <w:rsid w:val="00883DBC"/>
    <w:rsid w:val="009D5EA0"/>
    <w:rsid w:val="00A0750B"/>
    <w:rsid w:val="00A40684"/>
    <w:rsid w:val="00A51992"/>
    <w:rsid w:val="00AC368C"/>
    <w:rsid w:val="00B03193"/>
    <w:rsid w:val="00B21C0C"/>
    <w:rsid w:val="00BD72F3"/>
    <w:rsid w:val="00C32BEB"/>
    <w:rsid w:val="00C649A2"/>
    <w:rsid w:val="00C6725A"/>
    <w:rsid w:val="00D372A8"/>
    <w:rsid w:val="00DB54D5"/>
    <w:rsid w:val="00DC2D55"/>
    <w:rsid w:val="00E064F8"/>
    <w:rsid w:val="00E337EF"/>
    <w:rsid w:val="00E557E6"/>
    <w:rsid w:val="00E7505B"/>
    <w:rsid w:val="00E93530"/>
    <w:rsid w:val="00E941C1"/>
    <w:rsid w:val="00EC3FC5"/>
    <w:rsid w:val="00F00278"/>
    <w:rsid w:val="00F84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F43E1"/>
  <w15:chartTrackingRefBased/>
  <w15:docId w15:val="{4F99C342-19C4-45DC-A887-EB1A1CAF9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6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63C"/>
  </w:style>
  <w:style w:type="paragraph" w:styleId="Footer">
    <w:name w:val="footer"/>
    <w:basedOn w:val="Normal"/>
    <w:link w:val="FooterChar"/>
    <w:uiPriority w:val="99"/>
    <w:unhideWhenUsed/>
    <w:rsid w:val="005566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63C"/>
  </w:style>
  <w:style w:type="paragraph" w:styleId="ListParagraph">
    <w:name w:val="List Paragraph"/>
    <w:basedOn w:val="Normal"/>
    <w:uiPriority w:val="34"/>
    <w:qFormat/>
    <w:rsid w:val="00694CC2"/>
    <w:pPr>
      <w:ind w:left="720"/>
      <w:contextualSpacing/>
    </w:pPr>
  </w:style>
  <w:style w:type="paragraph" w:styleId="FootnoteText">
    <w:name w:val="footnote text"/>
    <w:basedOn w:val="Normal"/>
    <w:link w:val="FootnoteTextChar"/>
    <w:uiPriority w:val="99"/>
    <w:semiHidden/>
    <w:unhideWhenUsed/>
    <w:rsid w:val="00AC368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68C"/>
    <w:rPr>
      <w:sz w:val="20"/>
      <w:szCs w:val="20"/>
    </w:rPr>
  </w:style>
  <w:style w:type="character" w:styleId="FootnoteReference">
    <w:name w:val="footnote reference"/>
    <w:basedOn w:val="DefaultParagraphFont"/>
    <w:uiPriority w:val="99"/>
    <w:semiHidden/>
    <w:unhideWhenUsed/>
    <w:rsid w:val="00AC36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5AEC9-79F8-46A6-BCAC-0BA76A685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7</Pages>
  <Words>1065</Words>
  <Characters>6072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 </cp:lastModifiedBy>
  <cp:revision>5</cp:revision>
  <dcterms:created xsi:type="dcterms:W3CDTF">2019-12-02T03:08:00Z</dcterms:created>
  <dcterms:modified xsi:type="dcterms:W3CDTF">2019-12-02T04:54:00Z</dcterms:modified>
</cp:coreProperties>
</file>